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8B2" w:rsidP="004D68B2">
      <w:pPr>
        <w:pStyle w:val="Title"/>
        <w:jc w:val="right"/>
        <w:rPr>
          <w:b w:val="0"/>
          <w:i w:val="0"/>
          <w:sz w:val="27"/>
          <w:szCs w:val="27"/>
        </w:rPr>
      </w:pPr>
    </w:p>
    <w:p w:rsidR="004D68B2" w:rsidP="004D68B2">
      <w:pPr>
        <w:pStyle w:val="Title"/>
        <w:jc w:val="righ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УИД 86MS0071-01-2026-000885-10</w:t>
      </w:r>
    </w:p>
    <w:p w:rsidR="004D68B2" w:rsidP="004D68B2">
      <w:pPr>
        <w:pStyle w:val="Title"/>
        <w:jc w:val="right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Дело № 02-0583/2802/2026</w:t>
      </w:r>
    </w:p>
    <w:p w:rsidR="004D68B2" w:rsidP="004D68B2">
      <w:pPr>
        <w:pStyle w:val="Title"/>
        <w:jc w:val="right"/>
        <w:rPr>
          <w:b w:val="0"/>
          <w:i w:val="0"/>
          <w:sz w:val="27"/>
          <w:szCs w:val="27"/>
        </w:rPr>
      </w:pPr>
    </w:p>
    <w:p w:rsidR="004D68B2" w:rsidP="004D68B2">
      <w:pPr>
        <w:pStyle w:val="Title"/>
        <w:rPr>
          <w:b w:val="0"/>
          <w:i w:val="0"/>
          <w:sz w:val="27"/>
          <w:szCs w:val="27"/>
        </w:rPr>
      </w:pPr>
      <w:r>
        <w:rPr>
          <w:b w:val="0"/>
          <w:i w:val="0"/>
          <w:sz w:val="27"/>
          <w:szCs w:val="27"/>
        </w:rPr>
        <w:t>РЕЗОЛЮТИВНАЯ ЧАСТЬ РЕШЕНИЯ</w:t>
      </w:r>
    </w:p>
    <w:p w:rsidR="004D68B2" w:rsidP="004D68B2">
      <w:pPr>
        <w:pStyle w:val="Sub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ИМЕНЕМ РОССИЙСКОЙ ФЕДЕРАЦИИ</w:t>
      </w:r>
    </w:p>
    <w:p w:rsidR="004D68B2" w:rsidP="004D68B2">
      <w:pPr>
        <w:pStyle w:val="Subtitle"/>
        <w:rPr>
          <w:b w:val="0"/>
          <w:sz w:val="27"/>
          <w:szCs w:val="27"/>
        </w:rPr>
      </w:pPr>
    </w:p>
    <w:tbl>
      <w:tblPr>
        <w:tblW w:w="0" w:type="auto"/>
        <w:tblLook w:val="04A0"/>
      </w:tblPr>
      <w:tblGrid>
        <w:gridCol w:w="4690"/>
        <w:gridCol w:w="4665"/>
      </w:tblGrid>
      <w:tr w:rsidTr="004D68B2">
        <w:tblPrEx>
          <w:tblW w:w="0" w:type="auto"/>
          <w:tblLook w:val="04A0"/>
        </w:tblPrEx>
        <w:tc>
          <w:tcPr>
            <w:tcW w:w="4927" w:type="dxa"/>
            <w:hideMark/>
          </w:tcPr>
          <w:p w:rsidR="004D68B2">
            <w:pPr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г. Ханты-Мансийск</w:t>
            </w:r>
          </w:p>
        </w:tc>
        <w:tc>
          <w:tcPr>
            <w:tcW w:w="4927" w:type="dxa"/>
            <w:hideMark/>
          </w:tcPr>
          <w:p w:rsidR="004D68B2">
            <w:pPr>
              <w:spacing w:line="254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 апреля 2026 года</w:t>
            </w:r>
          </w:p>
        </w:tc>
      </w:tr>
    </w:tbl>
    <w:p w:rsidR="004D68B2" w:rsidP="004D68B2">
      <w:pPr>
        <w:jc w:val="both"/>
        <w:rPr>
          <w:sz w:val="27"/>
          <w:szCs w:val="27"/>
        </w:rPr>
      </w:pPr>
    </w:p>
    <w:p w:rsidR="004D68B2" w:rsidP="004D68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 судебного участка № 5 Ханты-Мансийского судебного района Ханты-Мансийского автономного округа – Югры Шинкарь М.Х.,</w:t>
      </w:r>
    </w:p>
    <w:p w:rsidR="004D68B2" w:rsidP="004D68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секретаре судебных заседаний Поляковой Л.М.,</w:t>
      </w:r>
    </w:p>
    <w:p w:rsidR="004D68B2" w:rsidP="004D68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представителя истца АО «Югра-Экология» </w:t>
      </w:r>
      <w:r>
        <w:rPr>
          <w:sz w:val="27"/>
          <w:szCs w:val="27"/>
        </w:rPr>
        <w:t>**</w:t>
      </w:r>
      <w:r>
        <w:rPr>
          <w:sz w:val="27"/>
          <w:szCs w:val="27"/>
        </w:rPr>
        <w:t xml:space="preserve">* </w:t>
      </w:r>
      <w:r>
        <w:rPr>
          <w:sz w:val="27"/>
          <w:szCs w:val="27"/>
        </w:rPr>
        <w:t xml:space="preserve"> А.М.</w:t>
      </w:r>
      <w:r>
        <w:rPr>
          <w:sz w:val="27"/>
          <w:szCs w:val="27"/>
        </w:rPr>
        <w:t>,</w:t>
      </w:r>
    </w:p>
    <w:p w:rsidR="004D68B2" w:rsidP="004D68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рассмотрев в открытом судебном заседании гражданское дело по исковому заявлению акционерного общества "Югра-Экология"</w:t>
      </w:r>
      <w:r>
        <w:rPr>
          <w:bCs/>
          <w:sz w:val="27"/>
          <w:szCs w:val="27"/>
        </w:rPr>
        <w:t xml:space="preserve"> (ИНН </w:t>
      </w:r>
      <w:r>
        <w:rPr>
          <w:sz w:val="27"/>
          <w:szCs w:val="27"/>
        </w:rPr>
        <w:t xml:space="preserve">***  </w:t>
      </w:r>
      <w:r>
        <w:rPr>
          <w:bCs/>
          <w:sz w:val="27"/>
          <w:szCs w:val="27"/>
        </w:rPr>
        <w:t xml:space="preserve">) к </w:t>
      </w:r>
      <w:r>
        <w:rPr>
          <w:sz w:val="27"/>
          <w:szCs w:val="27"/>
        </w:rPr>
        <w:t>Серасховой</w:t>
      </w:r>
      <w:r>
        <w:rPr>
          <w:sz w:val="27"/>
          <w:szCs w:val="27"/>
        </w:rPr>
        <w:t xml:space="preserve"> ***  </w:t>
      </w:r>
      <w:r>
        <w:rPr>
          <w:bCs/>
          <w:sz w:val="27"/>
          <w:szCs w:val="27"/>
        </w:rPr>
        <w:t>, о взыскании задолженности за оказанную коммунальную услугу по обращению с твердыми коммунальными отходами</w:t>
      </w:r>
      <w:r>
        <w:rPr>
          <w:sz w:val="27"/>
          <w:szCs w:val="27"/>
        </w:rPr>
        <w:t xml:space="preserve">,  </w:t>
      </w:r>
    </w:p>
    <w:p w:rsidR="004D68B2" w:rsidP="004D68B2">
      <w:pPr>
        <w:jc w:val="center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4D68B2" w:rsidP="004D68B2">
      <w:pPr>
        <w:ind w:firstLine="567"/>
        <w:jc w:val="both"/>
        <w:rPr>
          <w:bCs/>
          <w:sz w:val="27"/>
          <w:szCs w:val="27"/>
        </w:rPr>
      </w:pPr>
      <w:r>
        <w:rPr>
          <w:sz w:val="27"/>
          <w:szCs w:val="27"/>
        </w:rPr>
        <w:t>Исковые требования акционерного общества</w:t>
      </w:r>
      <w:r>
        <w:rPr>
          <w:bCs/>
          <w:sz w:val="27"/>
          <w:szCs w:val="27"/>
        </w:rPr>
        <w:t xml:space="preserve"> "Югра-Экология" (с учетом уточнения иска от 13.04.2026г.) к </w:t>
      </w:r>
      <w:r>
        <w:rPr>
          <w:sz w:val="27"/>
          <w:szCs w:val="27"/>
        </w:rPr>
        <w:t>Серасховой</w:t>
      </w:r>
      <w:r>
        <w:rPr>
          <w:sz w:val="27"/>
          <w:szCs w:val="27"/>
        </w:rPr>
        <w:t xml:space="preserve"> **</w:t>
      </w:r>
      <w:r>
        <w:rPr>
          <w:sz w:val="27"/>
          <w:szCs w:val="27"/>
        </w:rPr>
        <w:t>*  ,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о взыскании задолженности за оказанную коммунальную услугу по обращению с твердыми коммунальными отходами, удовлетворить.</w:t>
      </w:r>
    </w:p>
    <w:p w:rsidR="004D68B2" w:rsidP="004D68B2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Взыскать с </w:t>
      </w:r>
      <w:r>
        <w:rPr>
          <w:sz w:val="27"/>
          <w:szCs w:val="27"/>
        </w:rPr>
        <w:t>Серасховой</w:t>
      </w:r>
      <w:r>
        <w:rPr>
          <w:sz w:val="27"/>
          <w:szCs w:val="27"/>
        </w:rPr>
        <w:t xml:space="preserve"> **</w:t>
      </w:r>
      <w:r>
        <w:rPr>
          <w:sz w:val="27"/>
          <w:szCs w:val="27"/>
        </w:rPr>
        <w:t xml:space="preserve">*  </w:t>
      </w:r>
      <w:r>
        <w:rPr>
          <w:bCs/>
          <w:sz w:val="27"/>
          <w:szCs w:val="27"/>
        </w:rPr>
        <w:t>в</w:t>
      </w:r>
      <w:r>
        <w:rPr>
          <w:bCs/>
          <w:sz w:val="27"/>
          <w:szCs w:val="27"/>
        </w:rPr>
        <w:t xml:space="preserve"> пользу </w:t>
      </w:r>
      <w:r>
        <w:rPr>
          <w:sz w:val="27"/>
          <w:szCs w:val="27"/>
        </w:rPr>
        <w:t>акционерного общества</w:t>
      </w:r>
      <w:r>
        <w:rPr>
          <w:bCs/>
          <w:sz w:val="27"/>
          <w:szCs w:val="27"/>
        </w:rPr>
        <w:t xml:space="preserve"> "Югра-Экология", задолженность за оказанную коммунальную услугу по обращению с твердыми коммунальными отходами </w:t>
      </w:r>
      <w:r>
        <w:rPr>
          <w:sz w:val="27"/>
          <w:szCs w:val="27"/>
        </w:rPr>
        <w:t>23022,54</w:t>
      </w:r>
      <w:r>
        <w:rPr>
          <w:bCs/>
          <w:sz w:val="27"/>
          <w:szCs w:val="27"/>
        </w:rPr>
        <w:t xml:space="preserve"> руб. за период с 01.11.2018 по 30.09.2025, пени 14257,66 руб. за период с 01.03.2019 по 31.08.2025, а также расходы по оплате государственной пошлины </w:t>
      </w:r>
      <w:r>
        <w:rPr>
          <w:sz w:val="27"/>
          <w:szCs w:val="27"/>
        </w:rPr>
        <w:t>4000 руб.</w:t>
      </w:r>
    </w:p>
    <w:p w:rsidR="004D68B2" w:rsidP="004D68B2">
      <w:pPr>
        <w:ind w:right="-2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Разъяснить сторонам, что в силу ст. 199 ГПК РФ лица, участвующие в деле, их представители вправе подать заявление мировому судье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4D68B2" w:rsidP="004D68B2">
      <w:pPr>
        <w:ind w:right="-2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4D68B2" w:rsidP="004D68B2">
      <w:pPr>
        <w:pStyle w:val="BodyText2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ХМАО-Югры </w:t>
      </w:r>
      <w:r>
        <w:rPr>
          <w:sz w:val="27"/>
          <w:szCs w:val="27"/>
        </w:rPr>
        <w:t>через мирового судью</w:t>
      </w:r>
      <w:r>
        <w:rPr>
          <w:sz w:val="27"/>
          <w:szCs w:val="27"/>
        </w:rPr>
        <w:t xml:space="preserve"> в течение месяца со дня принятия решения в окончательной форме.</w:t>
      </w:r>
    </w:p>
    <w:p w:rsidR="004D68B2" w:rsidP="004D68B2">
      <w:pPr>
        <w:ind w:left="567"/>
        <w:jc w:val="both"/>
        <w:rPr>
          <w:sz w:val="27"/>
          <w:szCs w:val="27"/>
        </w:rPr>
      </w:pPr>
    </w:p>
    <w:p w:rsidR="004D68B2" w:rsidP="004D68B2">
      <w:pPr>
        <w:ind w:left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Шинкарь М.Х.</w:t>
      </w:r>
    </w:p>
    <w:p w:rsidR="004D68B2" w:rsidP="004D68B2">
      <w:pPr>
        <w:ind w:left="567"/>
        <w:jc w:val="both"/>
        <w:rPr>
          <w:sz w:val="27"/>
          <w:szCs w:val="27"/>
        </w:rPr>
      </w:pPr>
    </w:p>
    <w:p w:rsidR="004D68B2" w:rsidP="004D68B2">
      <w:pPr>
        <w:ind w:left="567"/>
        <w:jc w:val="both"/>
        <w:rPr>
          <w:sz w:val="27"/>
          <w:szCs w:val="27"/>
        </w:rPr>
      </w:pPr>
      <w:r>
        <w:rPr>
          <w:sz w:val="27"/>
          <w:szCs w:val="27"/>
        </w:rPr>
        <w:t>Копия верна</w:t>
      </w:r>
    </w:p>
    <w:p w:rsidR="004D68B2" w:rsidP="004D68B2">
      <w:pPr>
        <w:ind w:left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Шинкарь М.Х.</w:t>
      </w:r>
    </w:p>
    <w:p w:rsidR="00EC108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D2"/>
    <w:rsid w:val="003D4AD2"/>
    <w:rsid w:val="004D68B2"/>
    <w:rsid w:val="00EC10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88315A-9700-49EA-9456-460E5436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D68B2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4D68B2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4D68B2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4D68B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4D68B2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4D68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